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6943" w14:textId="43085D40" w:rsidR="00B92421" w:rsidRPr="007D6F83" w:rsidRDefault="007D6F83" w:rsidP="00B92421">
      <w:pPr>
        <w:rPr>
          <w:b/>
          <w:bCs/>
        </w:rPr>
      </w:pPr>
      <w:r w:rsidRPr="007D6F83">
        <w:rPr>
          <w:b/>
          <w:bCs/>
          <w:noProof/>
        </w:rPr>
        <mc:AlternateContent>
          <mc:Choice Requires="wps">
            <w:drawing>
              <wp:anchor distT="0" distB="0" distL="114300" distR="114300" simplePos="0" relativeHeight="251661312" behindDoc="0" locked="0" layoutInCell="1" allowOverlap="1" wp14:anchorId="37CBD3B4" wp14:editId="3EF15AED">
                <wp:simplePos x="0" y="0"/>
                <wp:positionH relativeFrom="column">
                  <wp:posOffset>5269436</wp:posOffset>
                </wp:positionH>
                <wp:positionV relativeFrom="paragraph">
                  <wp:posOffset>-9146</wp:posOffset>
                </wp:positionV>
                <wp:extent cx="1145540" cy="985652"/>
                <wp:effectExtent l="0" t="0" r="0" b="0"/>
                <wp:wrapNone/>
                <wp:docPr id="6" name="Textfeld 6"/>
                <wp:cNvGraphicFramePr/>
                <a:graphic xmlns:a="http://schemas.openxmlformats.org/drawingml/2006/main">
                  <a:graphicData uri="http://schemas.microsoft.com/office/word/2010/wordprocessingShape">
                    <wps:wsp>
                      <wps:cNvSpPr txBox="1"/>
                      <wps:spPr>
                        <a:xfrm>
                          <a:off x="0" y="0"/>
                          <a:ext cx="1145540" cy="985652"/>
                        </a:xfrm>
                        <a:prstGeom prst="rect">
                          <a:avLst/>
                        </a:prstGeom>
                        <a:noFill/>
                        <a:ln w="6350">
                          <a:noFill/>
                        </a:ln>
                      </wps:spPr>
                      <wps:txbx>
                        <w:txbxContent>
                          <w:p w14:paraId="45994D4C" w14:textId="660BA6E0" w:rsidR="007D6F83" w:rsidRDefault="007D6F83">
                            <w:r>
                              <w:rPr>
                                <w:noProof/>
                              </w:rPr>
                              <w:drawing>
                                <wp:inline distT="0" distB="0" distL="0" distR="0" wp14:anchorId="680DD310" wp14:editId="7235A3A4">
                                  <wp:extent cx="956310" cy="7289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4">
                                            <a:extLst>
                                              <a:ext uri="{28A0092B-C50C-407E-A947-70E740481C1C}">
                                                <a14:useLocalDpi xmlns:a14="http://schemas.microsoft.com/office/drawing/2010/main" val="0"/>
                                              </a:ext>
                                            </a:extLst>
                                          </a:blip>
                                          <a:stretch>
                                            <a:fillRect/>
                                          </a:stretch>
                                        </pic:blipFill>
                                        <pic:spPr>
                                          <a:xfrm>
                                            <a:off x="0" y="0"/>
                                            <a:ext cx="956310" cy="728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BD3B4" id="_x0000_t202" coordsize="21600,21600" o:spt="202" path="m,l,21600r21600,l21600,xe">
                <v:stroke joinstyle="miter"/>
                <v:path gradientshapeok="t" o:connecttype="rect"/>
              </v:shapetype>
              <v:shape id="Textfeld 6" o:spid="_x0000_s1026" type="#_x0000_t202" style="position:absolute;margin-left:414.9pt;margin-top:-.7pt;width:90.2pt;height:7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" filled="f" stroked="f" strokeweight=".5pt">
                <v:textbox>
                  <w:txbxContent>
                    <w:p w14:paraId="45994D4C" w14:textId="660BA6E0" w:rsidR="007D6F83" w:rsidRDefault="007D6F83">
                      <w:r>
                        <w:rPr>
                          <w:noProof/>
                        </w:rPr>
                        <w:drawing>
                          <wp:inline distT="0" distB="0" distL="0" distR="0" wp14:anchorId="680DD310" wp14:editId="7235A3A4">
                            <wp:extent cx="956310" cy="7289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4">
                                      <a:extLst>
                                        <a:ext uri="{28A0092B-C50C-407E-A947-70E740481C1C}">
                                          <a14:useLocalDpi xmlns:a14="http://schemas.microsoft.com/office/drawing/2010/main" val="0"/>
                                        </a:ext>
                                      </a:extLst>
                                    </a:blip>
                                    <a:stretch>
                                      <a:fillRect/>
                                    </a:stretch>
                                  </pic:blipFill>
                                  <pic:spPr>
                                    <a:xfrm>
                                      <a:off x="0" y="0"/>
                                      <a:ext cx="956310" cy="728980"/>
                                    </a:xfrm>
                                    <a:prstGeom prst="rect">
                                      <a:avLst/>
                                    </a:prstGeom>
                                  </pic:spPr>
                                </pic:pic>
                              </a:graphicData>
                            </a:graphic>
                          </wp:inline>
                        </w:drawing>
                      </w:r>
                    </w:p>
                  </w:txbxContent>
                </v:textbox>
              </v:shape>
            </w:pict>
          </mc:Fallback>
        </mc:AlternateContent>
      </w:r>
      <w:r w:rsidR="00B92421" w:rsidRPr="007D6F83">
        <w:rPr>
          <w:b/>
          <w:bCs/>
          <w:noProof/>
        </w:rPr>
        <mc:AlternateContent>
          <mc:Choice Requires="wps">
            <w:drawing>
              <wp:anchor distT="0" distB="0" distL="114300" distR="114300" simplePos="0" relativeHeight="251660288" behindDoc="0" locked="0" layoutInCell="1" allowOverlap="1" wp14:anchorId="7C41A80C" wp14:editId="523A0D9B">
                <wp:simplePos x="0" y="0"/>
                <wp:positionH relativeFrom="column">
                  <wp:posOffset>5269436</wp:posOffset>
                </wp:positionH>
                <wp:positionV relativeFrom="paragraph">
                  <wp:posOffset>56169</wp:posOffset>
                </wp:positionV>
                <wp:extent cx="1145186" cy="795646"/>
                <wp:effectExtent l="0" t="0" r="0" b="0"/>
                <wp:wrapNone/>
                <wp:docPr id="4" name="Rechteck 4"/>
                <wp:cNvGraphicFramePr/>
                <a:graphic xmlns:a="http://schemas.openxmlformats.org/drawingml/2006/main">
                  <a:graphicData uri="http://schemas.microsoft.com/office/word/2010/wordprocessingShape">
                    <wps:wsp>
                      <wps:cNvSpPr/>
                      <wps:spPr>
                        <a:xfrm>
                          <a:off x="0" y="0"/>
                          <a:ext cx="1145186" cy="795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A6D96" id="Rechteck 4" o:spid="_x0000_s1026" style="position:absolute;margin-left:414.9pt;margin-top:4.4pt;width:90.15pt;height:6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" filled="f" stroked="f" strokeweight="1pt"/>
            </w:pict>
          </mc:Fallback>
        </mc:AlternateContent>
      </w:r>
      <w:r w:rsidR="006130D1">
        <w:rPr>
          <w:b/>
          <w:bCs/>
        </w:rPr>
        <w:t>Medieninformation</w:t>
      </w:r>
      <w:r w:rsidR="00B92421" w:rsidRPr="007D6F83">
        <w:rPr>
          <w:b/>
          <w:bCs/>
        </w:rPr>
        <w:t xml:space="preserve">                                                                                                                  </w:t>
      </w:r>
    </w:p>
    <w:p w14:paraId="333631E7" w14:textId="18CF1099" w:rsidR="00B92421" w:rsidRDefault="00B92421" w:rsidP="00B92421"/>
    <w:p w14:paraId="71577E17" w14:textId="0202B19B" w:rsidR="00B92421" w:rsidRDefault="006130D1" w:rsidP="00B92421">
      <w:pPr>
        <w:rPr>
          <w:sz w:val="16"/>
          <w:szCs w:val="16"/>
        </w:rPr>
      </w:pPr>
      <w:r>
        <w:rPr>
          <w:sz w:val="16"/>
          <w:szCs w:val="16"/>
        </w:rPr>
        <w:t>02. April</w:t>
      </w:r>
      <w:r w:rsidR="00B92421" w:rsidRPr="00B92421">
        <w:rPr>
          <w:sz w:val="16"/>
          <w:szCs w:val="16"/>
        </w:rPr>
        <w:t xml:space="preserve"> 2021</w:t>
      </w:r>
    </w:p>
    <w:p w14:paraId="2AC91129" w14:textId="1900667B" w:rsidR="00B92421" w:rsidRDefault="00B92421" w:rsidP="00B92421">
      <w:pPr>
        <w:rPr>
          <w:sz w:val="16"/>
          <w:szCs w:val="16"/>
        </w:rPr>
      </w:pPr>
    </w:p>
    <w:p w14:paraId="76ED2DFB" w14:textId="0B0F27B4" w:rsidR="00B92421" w:rsidRDefault="006130D1" w:rsidP="00B92421">
      <w:pPr>
        <w:rPr>
          <w:b/>
          <w:bCs/>
          <w:sz w:val="21"/>
          <w:szCs w:val="21"/>
        </w:rPr>
      </w:pPr>
      <w:r>
        <w:rPr>
          <w:b/>
          <w:bCs/>
          <w:sz w:val="21"/>
          <w:szCs w:val="21"/>
        </w:rPr>
        <w:t xml:space="preserve">Info-Sheet veröffentlicht: </w:t>
      </w:r>
      <w:proofErr w:type="spellStart"/>
      <w:r>
        <w:rPr>
          <w:b/>
          <w:bCs/>
          <w:sz w:val="21"/>
          <w:szCs w:val="21"/>
        </w:rPr>
        <w:t>Touchpoints</w:t>
      </w:r>
      <w:proofErr w:type="spellEnd"/>
      <w:r>
        <w:rPr>
          <w:b/>
          <w:bCs/>
          <w:sz w:val="21"/>
          <w:szCs w:val="21"/>
        </w:rPr>
        <w:t xml:space="preserve"> und Kanäle im </w:t>
      </w:r>
      <w:proofErr w:type="spellStart"/>
      <w:r>
        <w:rPr>
          <w:b/>
          <w:bCs/>
          <w:sz w:val="21"/>
          <w:szCs w:val="21"/>
        </w:rPr>
        <w:t>Sales</w:t>
      </w:r>
      <w:proofErr w:type="spellEnd"/>
      <w:r>
        <w:rPr>
          <w:b/>
          <w:bCs/>
          <w:sz w:val="21"/>
          <w:szCs w:val="21"/>
        </w:rPr>
        <w:t>- und After-</w:t>
      </w:r>
      <w:proofErr w:type="spellStart"/>
      <w:r>
        <w:rPr>
          <w:b/>
          <w:bCs/>
          <w:sz w:val="21"/>
          <w:szCs w:val="21"/>
        </w:rPr>
        <w:t>Sales</w:t>
      </w:r>
      <w:proofErr w:type="spellEnd"/>
      <w:r>
        <w:rPr>
          <w:b/>
          <w:bCs/>
          <w:sz w:val="21"/>
          <w:szCs w:val="21"/>
        </w:rPr>
        <w:t xml:space="preserve"> </w:t>
      </w:r>
      <w:r>
        <w:rPr>
          <w:b/>
          <w:bCs/>
          <w:sz w:val="21"/>
          <w:szCs w:val="21"/>
        </w:rPr>
        <w:br/>
        <w:t>von Kfz-Betrieben</w:t>
      </w:r>
    </w:p>
    <w:p w14:paraId="1956CDAC" w14:textId="321CEFBD" w:rsidR="00B92421" w:rsidRDefault="00B92421" w:rsidP="00B92421">
      <w:pPr>
        <w:rPr>
          <w:b/>
          <w:bCs/>
          <w:sz w:val="21"/>
          <w:szCs w:val="21"/>
        </w:rPr>
      </w:pPr>
    </w:p>
    <w:p w14:paraId="297EB1B0" w14:textId="2A13D2E1" w:rsidR="00B92421" w:rsidRDefault="00B92421" w:rsidP="00B92421">
      <w:pPr>
        <w:rPr>
          <w:b/>
          <w:bCs/>
          <w:sz w:val="21"/>
          <w:szCs w:val="21"/>
        </w:rPr>
      </w:pPr>
    </w:p>
    <w:p w14:paraId="6D2F478B" w14:textId="77777777" w:rsidR="00683545" w:rsidRDefault="00683545" w:rsidP="00B92421">
      <w:pPr>
        <w:ind w:right="1269"/>
        <w:rPr>
          <w:sz w:val="22"/>
          <w:szCs w:val="22"/>
        </w:rPr>
      </w:pPr>
    </w:p>
    <w:p w14:paraId="430B282C" w14:textId="0DB86D91" w:rsidR="00683545" w:rsidRPr="00683545" w:rsidRDefault="006130D1" w:rsidP="00B92421">
      <w:pPr>
        <w:ind w:right="1269"/>
        <w:rPr>
          <w:b/>
          <w:bCs/>
          <w:sz w:val="22"/>
          <w:szCs w:val="22"/>
        </w:rPr>
      </w:pPr>
      <w:r w:rsidRPr="006130D1">
        <w:rPr>
          <w:b/>
          <w:bCs/>
          <w:sz w:val="22"/>
          <w:szCs w:val="22"/>
        </w:rPr>
        <w:t>Die Customer Journey vom Erstkontakt bis zur Probefahrt hat sich in den letzten Jahren stark verändert.</w:t>
      </w:r>
      <w:r>
        <w:rPr>
          <w:b/>
          <w:bCs/>
          <w:sz w:val="22"/>
          <w:szCs w:val="22"/>
        </w:rPr>
        <w:t xml:space="preserve"> Daher hat die LDB Gruppe die wichtigen</w:t>
      </w:r>
      <w:r w:rsidRPr="006130D1">
        <w:rPr>
          <w:b/>
          <w:bCs/>
          <w:sz w:val="22"/>
          <w:szCs w:val="22"/>
        </w:rPr>
        <w:t xml:space="preserve"> digitalen und stationären </w:t>
      </w:r>
      <w:proofErr w:type="spellStart"/>
      <w:r w:rsidRPr="006130D1">
        <w:rPr>
          <w:b/>
          <w:bCs/>
          <w:sz w:val="22"/>
          <w:szCs w:val="22"/>
        </w:rPr>
        <w:t>Touchpoints</w:t>
      </w:r>
      <w:proofErr w:type="spellEnd"/>
      <w:r w:rsidRPr="006130D1">
        <w:rPr>
          <w:b/>
          <w:bCs/>
          <w:sz w:val="22"/>
          <w:szCs w:val="22"/>
        </w:rPr>
        <w:t xml:space="preserve"> und Kanäle für eine gelungene Kundenkommunikation in </w:t>
      </w:r>
      <w:r>
        <w:rPr>
          <w:b/>
          <w:bCs/>
          <w:sz w:val="22"/>
          <w:szCs w:val="22"/>
        </w:rPr>
        <w:t>einem</w:t>
      </w:r>
      <w:r w:rsidRPr="006130D1">
        <w:rPr>
          <w:b/>
          <w:bCs/>
          <w:sz w:val="22"/>
          <w:szCs w:val="22"/>
        </w:rPr>
        <w:t xml:space="preserve"> Info-Sheet zusammengetragen</w:t>
      </w:r>
      <w:r w:rsidR="00683545" w:rsidRPr="00683545">
        <w:rPr>
          <w:b/>
          <w:bCs/>
          <w:sz w:val="22"/>
          <w:szCs w:val="22"/>
        </w:rPr>
        <w:t>.</w:t>
      </w:r>
    </w:p>
    <w:p w14:paraId="6AE3F2B4" w14:textId="77777777" w:rsidR="00683545" w:rsidRDefault="00683545" w:rsidP="00B92421">
      <w:pPr>
        <w:ind w:right="1269"/>
        <w:rPr>
          <w:sz w:val="22"/>
          <w:szCs w:val="22"/>
        </w:rPr>
      </w:pPr>
    </w:p>
    <w:p w14:paraId="6A83CC4C" w14:textId="7D678A4B" w:rsidR="00683545" w:rsidRPr="00683545" w:rsidRDefault="00B92421" w:rsidP="00683545">
      <w:pPr>
        <w:ind w:right="1269"/>
        <w:rPr>
          <w:sz w:val="22"/>
          <w:szCs w:val="22"/>
        </w:rPr>
      </w:pPr>
      <w:r>
        <w:rPr>
          <w:noProof/>
          <w:sz w:val="22"/>
          <w:szCs w:val="22"/>
        </w:rPr>
        <mc:AlternateContent>
          <mc:Choice Requires="wps">
            <w:drawing>
              <wp:anchor distT="0" distB="0" distL="114300" distR="114300" simplePos="0" relativeHeight="251659264" behindDoc="0" locked="0" layoutInCell="1" allowOverlap="1" wp14:anchorId="250C9C24" wp14:editId="120C280C">
                <wp:simplePos x="0" y="0"/>
                <wp:positionH relativeFrom="column">
                  <wp:posOffset>5269865</wp:posOffset>
                </wp:positionH>
                <wp:positionV relativeFrom="paragraph">
                  <wp:posOffset>1049655</wp:posOffset>
                </wp:positionV>
                <wp:extent cx="1145614" cy="2592705"/>
                <wp:effectExtent l="0" t="0" r="0" b="0"/>
                <wp:wrapNone/>
                <wp:docPr id="3" name="Textfeld 3"/>
                <wp:cNvGraphicFramePr/>
                <a:graphic xmlns:a="http://schemas.openxmlformats.org/drawingml/2006/main">
                  <a:graphicData uri="http://schemas.microsoft.com/office/word/2010/wordprocessingShape">
                    <wps:wsp>
                      <wps:cNvSpPr txBox="1"/>
                      <wps:spPr>
                        <a:xfrm>
                          <a:off x="0" y="0"/>
                          <a:ext cx="1145614" cy="2592705"/>
                        </a:xfrm>
                        <a:prstGeom prst="rect">
                          <a:avLst/>
                        </a:prstGeom>
                        <a:noFill/>
                        <a:ln w="6350">
                          <a:noFill/>
                        </a:ln>
                      </wps:spPr>
                      <wps:txbx>
                        <w:txbxContent>
                          <w:p w14:paraId="398650A5" w14:textId="31B0C785" w:rsidR="007D6F83" w:rsidRPr="007D6F83" w:rsidRDefault="007D6F83" w:rsidP="007D6F83">
                            <w:pPr>
                              <w:pStyle w:val="StandardWeb"/>
                              <w:rPr>
                                <w:sz w:val="20"/>
                                <w:szCs w:val="20"/>
                              </w:rPr>
                            </w:pPr>
                            <w:r w:rsidRPr="007D6F83">
                              <w:rPr>
                                <w:rFonts w:ascii="Calibri,Bold" w:hAnsi="Calibri,Bold"/>
                                <w:b/>
                                <w:bCs/>
                                <w:sz w:val="10"/>
                                <w:szCs w:val="11"/>
                              </w:rPr>
                              <w:t>Medienkontakt</w:t>
                            </w:r>
                            <w:r w:rsidRPr="007D6F83">
                              <w:rPr>
                                <w:rFonts w:ascii="Calibri,Bold" w:hAnsi="Calibri,Bold"/>
                                <w:sz w:val="10"/>
                                <w:szCs w:val="11"/>
                              </w:rPr>
                              <w:t xml:space="preserve"> </w:t>
                            </w:r>
                            <w:r>
                              <w:rPr>
                                <w:sz w:val="20"/>
                                <w:szCs w:val="20"/>
                              </w:rPr>
                              <w:br/>
                            </w:r>
                            <w:r w:rsidRPr="007D6F83">
                              <w:rPr>
                                <w:rFonts w:ascii="Calibri,Bold" w:hAnsi="Calibri,Bold"/>
                                <w:b/>
                                <w:bCs/>
                                <w:color w:val="19160F"/>
                                <w:sz w:val="10"/>
                                <w:szCs w:val="11"/>
                              </w:rPr>
                              <w:t>LDB Gruppe</w:t>
                            </w:r>
                            <w:r w:rsidRPr="007D6F83">
                              <w:rPr>
                                <w:rFonts w:ascii="Calibri,Bold" w:hAnsi="Calibri,Bold"/>
                                <w:color w:val="19160F"/>
                                <w:sz w:val="10"/>
                                <w:szCs w:val="11"/>
                              </w:rPr>
                              <w:t xml:space="preserve"> </w:t>
                            </w:r>
                          </w:p>
                          <w:p w14:paraId="70D09E88" w14:textId="79F80FF4" w:rsidR="007D6F83" w:rsidRDefault="007D6F83" w:rsidP="007D6F83">
                            <w:pPr>
                              <w:pStyle w:val="StandardWeb"/>
                              <w:rPr>
                                <w:rFonts w:ascii="Calibri" w:hAnsi="Calibri"/>
                                <w:sz w:val="11"/>
                                <w:szCs w:val="11"/>
                              </w:rPr>
                            </w:pPr>
                            <w:r>
                              <w:rPr>
                                <w:rFonts w:ascii="Calibri" w:hAnsi="Calibri"/>
                                <w:color w:val="19160F"/>
                                <w:sz w:val="11"/>
                                <w:szCs w:val="11"/>
                              </w:rPr>
                              <w:t>Stephanie Quintana-Rau</w:t>
                            </w:r>
                            <w:r w:rsidRPr="007D6F83">
                              <w:rPr>
                                <w:rFonts w:ascii="Calibri" w:hAnsi="Calibri"/>
                                <w:color w:val="19160F"/>
                                <w:sz w:val="11"/>
                                <w:szCs w:val="11"/>
                              </w:rPr>
                              <w:br/>
                            </w:r>
                            <w:r w:rsidRPr="007D6F83">
                              <w:rPr>
                                <w:rFonts w:ascii="Calibri" w:hAnsi="Calibri"/>
                                <w:sz w:val="11"/>
                                <w:szCs w:val="11"/>
                              </w:rPr>
                              <w:t xml:space="preserve">Externe Unternehmenskommunikation Phone +49 30 390 45 767        </w:t>
                            </w:r>
                            <w:proofErr w:type="gramStart"/>
                            <w:r w:rsidRPr="007D6F83">
                              <w:rPr>
                                <w:rFonts w:ascii="Calibri" w:hAnsi="Calibri"/>
                                <w:sz w:val="11"/>
                                <w:szCs w:val="11"/>
                              </w:rPr>
                              <w:t>Mobil</w:t>
                            </w:r>
                            <w:proofErr w:type="gramEnd"/>
                            <w:r w:rsidRPr="007D6F83">
                              <w:rPr>
                                <w:rFonts w:ascii="Calibri" w:hAnsi="Calibri"/>
                                <w:sz w:val="11"/>
                                <w:szCs w:val="11"/>
                              </w:rPr>
                              <w:t xml:space="preserve"> +49 151 613 68 </w:t>
                            </w:r>
                            <w:r>
                              <w:rPr>
                                <w:rFonts w:ascii="Calibri" w:hAnsi="Calibri"/>
                                <w:sz w:val="11"/>
                                <w:szCs w:val="11"/>
                              </w:rPr>
                              <w:br/>
                            </w:r>
                            <w:r w:rsidRPr="007D6F83">
                              <w:rPr>
                                <w:rFonts w:ascii="Calibri" w:hAnsi="Calibri"/>
                                <w:sz w:val="11"/>
                                <w:szCs w:val="11"/>
                              </w:rPr>
                              <w:t>SQuintana-Rau@ldb.de</w:t>
                            </w:r>
                          </w:p>
                          <w:p w14:paraId="3C89075D" w14:textId="732C56F6" w:rsidR="007D6F83" w:rsidRPr="007D6F83" w:rsidRDefault="007D6F83" w:rsidP="007D6F83">
                            <w:pPr>
                              <w:pStyle w:val="StandardWeb"/>
                              <w:rPr>
                                <w:rFonts w:ascii="Calibri" w:hAnsi="Calibri"/>
                                <w:sz w:val="11"/>
                                <w:szCs w:val="11"/>
                              </w:rPr>
                            </w:pPr>
                            <w:r>
                              <w:rPr>
                                <w:rFonts w:ascii="Calibri" w:hAnsi="Calibri"/>
                                <w:sz w:val="11"/>
                                <w:szCs w:val="11"/>
                              </w:rPr>
                              <w:t xml:space="preserve">Mehr unter </w:t>
                            </w:r>
                            <w:r w:rsidRPr="007D6F83">
                              <w:rPr>
                                <w:rFonts w:ascii="Calibri" w:hAnsi="Calibri"/>
                                <w:sz w:val="11"/>
                                <w:szCs w:val="11"/>
                              </w:rPr>
                              <w:t>ldb.de/</w:t>
                            </w:r>
                            <w:proofErr w:type="spellStart"/>
                            <w:r w:rsidRPr="007D6F83">
                              <w:rPr>
                                <w:rFonts w:ascii="Calibri" w:hAnsi="Calibri"/>
                                <w:sz w:val="11"/>
                                <w:szCs w:val="11"/>
                              </w:rPr>
                              <w:t>pressemitteilungen</w:t>
                            </w:r>
                            <w:proofErr w:type="spellEnd"/>
                            <w:r w:rsidRPr="007D6F83">
                              <w:rPr>
                                <w:rFonts w:ascii="Calibri" w:hAnsi="Calibri"/>
                                <w:sz w:val="11"/>
                                <w:szCs w:val="11"/>
                              </w:rPr>
                              <w:t>/</w:t>
                            </w:r>
                          </w:p>
                          <w:p w14:paraId="6C3197EB" w14:textId="22569F33" w:rsidR="00B92421" w:rsidRPr="007D6F83" w:rsidRDefault="00B924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9C24" id="Textfeld 3" o:spid="_x0000_s1027" type="#_x0000_t202" style="position:absolute;margin-left:414.95pt;margin-top:82.65pt;width:90.2pt;height:2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" filled="f" stroked="f" strokeweight=".5pt">
                <v:textbox>
                  <w:txbxContent>
                    <w:p w14:paraId="398650A5" w14:textId="31B0C785" w:rsidR="007D6F83" w:rsidRPr="007D6F83" w:rsidRDefault="007D6F83" w:rsidP="007D6F83">
                      <w:pPr>
                        <w:pStyle w:val="StandardWeb"/>
                        <w:rPr>
                          <w:sz w:val="20"/>
                          <w:szCs w:val="20"/>
                        </w:rPr>
                      </w:pPr>
                      <w:r w:rsidRPr="007D6F83">
                        <w:rPr>
                          <w:rFonts w:ascii="Calibri,Bold" w:hAnsi="Calibri,Bold"/>
                          <w:b/>
                          <w:bCs/>
                          <w:sz w:val="10"/>
                          <w:szCs w:val="11"/>
                        </w:rPr>
                        <w:t>Medienkontakt</w:t>
                      </w:r>
                      <w:r w:rsidRPr="007D6F83">
                        <w:rPr>
                          <w:rFonts w:ascii="Calibri,Bold" w:hAnsi="Calibri,Bold"/>
                          <w:sz w:val="10"/>
                          <w:szCs w:val="11"/>
                        </w:rPr>
                        <w:t xml:space="preserve"> </w:t>
                      </w:r>
                      <w:r>
                        <w:rPr>
                          <w:sz w:val="20"/>
                          <w:szCs w:val="20"/>
                        </w:rPr>
                        <w:br/>
                      </w:r>
                      <w:r w:rsidRPr="007D6F83">
                        <w:rPr>
                          <w:rFonts w:ascii="Calibri,Bold" w:hAnsi="Calibri,Bold"/>
                          <w:b/>
                          <w:bCs/>
                          <w:color w:val="19160F"/>
                          <w:sz w:val="10"/>
                          <w:szCs w:val="11"/>
                        </w:rPr>
                        <w:t>LDB Gruppe</w:t>
                      </w:r>
                      <w:r w:rsidRPr="007D6F83">
                        <w:rPr>
                          <w:rFonts w:ascii="Calibri,Bold" w:hAnsi="Calibri,Bold"/>
                          <w:color w:val="19160F"/>
                          <w:sz w:val="10"/>
                          <w:szCs w:val="11"/>
                        </w:rPr>
                        <w:t xml:space="preserve"> </w:t>
                      </w:r>
                    </w:p>
                    <w:p w14:paraId="70D09E88" w14:textId="79F80FF4" w:rsidR="007D6F83" w:rsidRDefault="007D6F83" w:rsidP="007D6F83">
                      <w:pPr>
                        <w:pStyle w:val="StandardWeb"/>
                        <w:rPr>
                          <w:rFonts w:ascii="Calibri" w:hAnsi="Calibri"/>
                          <w:sz w:val="11"/>
                          <w:szCs w:val="11"/>
                        </w:rPr>
                      </w:pPr>
                      <w:r>
                        <w:rPr>
                          <w:rFonts w:ascii="Calibri" w:hAnsi="Calibri"/>
                          <w:color w:val="19160F"/>
                          <w:sz w:val="11"/>
                          <w:szCs w:val="11"/>
                        </w:rPr>
                        <w:t>Stephanie Quintana-Rau</w:t>
                      </w:r>
                      <w:r w:rsidRPr="007D6F83">
                        <w:rPr>
                          <w:rFonts w:ascii="Calibri" w:hAnsi="Calibri"/>
                          <w:color w:val="19160F"/>
                          <w:sz w:val="11"/>
                          <w:szCs w:val="11"/>
                        </w:rPr>
                        <w:br/>
                      </w:r>
                      <w:r w:rsidRPr="007D6F83">
                        <w:rPr>
                          <w:rFonts w:ascii="Calibri" w:hAnsi="Calibri"/>
                          <w:sz w:val="11"/>
                          <w:szCs w:val="11"/>
                        </w:rPr>
                        <w:t xml:space="preserve">Externe Unternehmenskommunikation Phone +49 30 390 45 767        </w:t>
                      </w:r>
                      <w:proofErr w:type="gramStart"/>
                      <w:r w:rsidRPr="007D6F83">
                        <w:rPr>
                          <w:rFonts w:ascii="Calibri" w:hAnsi="Calibri"/>
                          <w:sz w:val="11"/>
                          <w:szCs w:val="11"/>
                        </w:rPr>
                        <w:t>Mobil</w:t>
                      </w:r>
                      <w:proofErr w:type="gramEnd"/>
                      <w:r w:rsidRPr="007D6F83">
                        <w:rPr>
                          <w:rFonts w:ascii="Calibri" w:hAnsi="Calibri"/>
                          <w:sz w:val="11"/>
                          <w:szCs w:val="11"/>
                        </w:rPr>
                        <w:t xml:space="preserve"> +49 151 613 68 </w:t>
                      </w:r>
                      <w:r>
                        <w:rPr>
                          <w:rFonts w:ascii="Calibri" w:hAnsi="Calibri"/>
                          <w:sz w:val="11"/>
                          <w:szCs w:val="11"/>
                        </w:rPr>
                        <w:br/>
                      </w:r>
                      <w:r w:rsidRPr="007D6F83">
                        <w:rPr>
                          <w:rFonts w:ascii="Calibri" w:hAnsi="Calibri"/>
                          <w:sz w:val="11"/>
                          <w:szCs w:val="11"/>
                        </w:rPr>
                        <w:t>SQuintana-Rau@ldb.de</w:t>
                      </w:r>
                    </w:p>
                    <w:p w14:paraId="3C89075D" w14:textId="732C56F6" w:rsidR="007D6F83" w:rsidRPr="007D6F83" w:rsidRDefault="007D6F83" w:rsidP="007D6F83">
                      <w:pPr>
                        <w:pStyle w:val="StandardWeb"/>
                        <w:rPr>
                          <w:rFonts w:ascii="Calibri" w:hAnsi="Calibri"/>
                          <w:sz w:val="11"/>
                          <w:szCs w:val="11"/>
                        </w:rPr>
                      </w:pPr>
                      <w:r>
                        <w:rPr>
                          <w:rFonts w:ascii="Calibri" w:hAnsi="Calibri"/>
                          <w:sz w:val="11"/>
                          <w:szCs w:val="11"/>
                        </w:rPr>
                        <w:t xml:space="preserve">Mehr unter </w:t>
                      </w:r>
                      <w:r w:rsidRPr="007D6F83">
                        <w:rPr>
                          <w:rFonts w:ascii="Calibri" w:hAnsi="Calibri"/>
                          <w:sz w:val="11"/>
                          <w:szCs w:val="11"/>
                        </w:rPr>
                        <w:t>ldb.de/</w:t>
                      </w:r>
                      <w:proofErr w:type="spellStart"/>
                      <w:r w:rsidRPr="007D6F83">
                        <w:rPr>
                          <w:rFonts w:ascii="Calibri" w:hAnsi="Calibri"/>
                          <w:sz w:val="11"/>
                          <w:szCs w:val="11"/>
                        </w:rPr>
                        <w:t>pressemitteilungen</w:t>
                      </w:r>
                      <w:proofErr w:type="spellEnd"/>
                      <w:r w:rsidRPr="007D6F83">
                        <w:rPr>
                          <w:rFonts w:ascii="Calibri" w:hAnsi="Calibri"/>
                          <w:sz w:val="11"/>
                          <w:szCs w:val="11"/>
                        </w:rPr>
                        <w:t>/</w:t>
                      </w:r>
                    </w:p>
                    <w:p w14:paraId="6C3197EB" w14:textId="22569F33" w:rsidR="00B92421" w:rsidRPr="007D6F83" w:rsidRDefault="00B92421">
                      <w:pPr>
                        <w:rPr>
                          <w:sz w:val="20"/>
                          <w:szCs w:val="20"/>
                        </w:rPr>
                      </w:pPr>
                    </w:p>
                  </w:txbxContent>
                </v:textbox>
              </v:shape>
            </w:pict>
          </mc:Fallback>
        </mc:AlternateContent>
      </w:r>
      <w:r w:rsidR="006130D1" w:rsidRPr="006130D1">
        <w:rPr>
          <w:noProof/>
          <w:sz w:val="22"/>
          <w:szCs w:val="22"/>
        </w:rPr>
        <w:t xml:space="preserve">Wie und welche digitalen Medien nutzen Kunden in Verkauf und Service? Welche Kanäle sollten Kfz-Betriebe für eine moderne und erfolgreiche Kundenkommunikation nutzen? Die Vielfalt an möglichen Kommunikationskanälen ist groß und unterschiedliche Kundengruppen haben differenzierte Vorlieben in der Kommunikation. </w:t>
      </w:r>
      <w:r w:rsidR="006130D1" w:rsidRPr="006130D1">
        <w:rPr>
          <w:sz w:val="22"/>
          <w:szCs w:val="22"/>
        </w:rPr>
        <w:t>Der modern kommunizierende Kunde von heute nutzt verstärkt digitale Kanäle, um Kontakt mit Autohäusern aufzunehmen</w:t>
      </w:r>
      <w:r w:rsidR="006130D1">
        <w:rPr>
          <w:sz w:val="22"/>
          <w:szCs w:val="22"/>
        </w:rPr>
        <w:t>, erwartet aber später in der Customer Journey persönliche Beratung im Autohaus.</w:t>
      </w:r>
    </w:p>
    <w:p w14:paraId="5D416E0E" w14:textId="77777777" w:rsidR="00683545" w:rsidRPr="00683545" w:rsidRDefault="00683545" w:rsidP="00683545">
      <w:pPr>
        <w:ind w:right="1269"/>
        <w:rPr>
          <w:sz w:val="22"/>
          <w:szCs w:val="22"/>
        </w:rPr>
      </w:pPr>
    </w:p>
    <w:p w14:paraId="4210E765" w14:textId="7A56B7CE" w:rsidR="00683545" w:rsidRPr="00683545" w:rsidRDefault="006130D1" w:rsidP="00683545">
      <w:pPr>
        <w:ind w:right="1269"/>
        <w:rPr>
          <w:sz w:val="22"/>
          <w:szCs w:val="22"/>
        </w:rPr>
      </w:pPr>
      <w:r w:rsidRPr="006130D1">
        <w:rPr>
          <w:sz w:val="22"/>
          <w:szCs w:val="22"/>
        </w:rPr>
        <w:t xml:space="preserve">Welche digitalen und stationären </w:t>
      </w:r>
      <w:proofErr w:type="spellStart"/>
      <w:r w:rsidRPr="006130D1">
        <w:rPr>
          <w:sz w:val="22"/>
          <w:szCs w:val="22"/>
        </w:rPr>
        <w:t>Touchpoints</w:t>
      </w:r>
      <w:proofErr w:type="spellEnd"/>
      <w:r w:rsidRPr="006130D1">
        <w:rPr>
          <w:sz w:val="22"/>
          <w:szCs w:val="22"/>
        </w:rPr>
        <w:t xml:space="preserve"> und Kanäle für eine gelungene Kundenkommunikation wichtig sind für Kfz-Betriebe haben </w:t>
      </w:r>
      <w:r>
        <w:rPr>
          <w:sz w:val="22"/>
          <w:szCs w:val="22"/>
        </w:rPr>
        <w:t xml:space="preserve">die Digitalexperten der </w:t>
      </w:r>
      <w:r>
        <w:rPr>
          <w:sz w:val="22"/>
          <w:szCs w:val="22"/>
        </w:rPr>
        <w:br/>
        <w:t>LDB Gruppe</w:t>
      </w:r>
      <w:r w:rsidRPr="006130D1">
        <w:rPr>
          <w:sz w:val="22"/>
          <w:szCs w:val="22"/>
        </w:rPr>
        <w:t xml:space="preserve"> in </w:t>
      </w:r>
      <w:r>
        <w:rPr>
          <w:sz w:val="22"/>
          <w:szCs w:val="22"/>
        </w:rPr>
        <w:t>einem</w:t>
      </w:r>
      <w:r w:rsidRPr="006130D1">
        <w:rPr>
          <w:sz w:val="22"/>
          <w:szCs w:val="22"/>
        </w:rPr>
        <w:t xml:space="preserve"> neuen Info-Sheet zusammengetragen.</w:t>
      </w:r>
      <w:r>
        <w:rPr>
          <w:sz w:val="22"/>
          <w:szCs w:val="22"/>
        </w:rPr>
        <w:br/>
      </w:r>
    </w:p>
    <w:p w14:paraId="1AF483BB" w14:textId="4D7FE273" w:rsidR="006130D1" w:rsidRDefault="006130D1" w:rsidP="00B92421">
      <w:pPr>
        <w:ind w:right="1269"/>
        <w:rPr>
          <w:sz w:val="22"/>
          <w:szCs w:val="22"/>
        </w:rPr>
      </w:pPr>
      <w:r>
        <w:rPr>
          <w:sz w:val="22"/>
          <w:szCs w:val="22"/>
        </w:rPr>
        <w:t xml:space="preserve">Der Info-Sheet kann jetzt kostenlos bestellt werden. </w:t>
      </w:r>
    </w:p>
    <w:p w14:paraId="1BBEAA8E" w14:textId="77777777" w:rsidR="002E6097" w:rsidRDefault="002E6097" w:rsidP="00B92421">
      <w:pPr>
        <w:ind w:right="1269"/>
        <w:rPr>
          <w:b/>
          <w:bCs/>
          <w:sz w:val="22"/>
          <w:szCs w:val="22"/>
        </w:rPr>
      </w:pPr>
    </w:p>
    <w:p w14:paraId="67D2B2F6" w14:textId="77777777" w:rsidR="002E6097" w:rsidRDefault="002E6097" w:rsidP="00B92421">
      <w:pPr>
        <w:ind w:right="1269"/>
        <w:rPr>
          <w:b/>
          <w:bCs/>
          <w:sz w:val="22"/>
          <w:szCs w:val="22"/>
        </w:rPr>
      </w:pPr>
    </w:p>
    <w:p w14:paraId="3CE26095" w14:textId="7CA1D76F" w:rsidR="00B92421" w:rsidRPr="00B92421" w:rsidRDefault="00B92421" w:rsidP="00B92421">
      <w:pPr>
        <w:ind w:right="1269"/>
        <w:rPr>
          <w:b/>
          <w:bCs/>
          <w:sz w:val="22"/>
          <w:szCs w:val="22"/>
        </w:rPr>
      </w:pPr>
      <w:r w:rsidRPr="00B92421">
        <w:rPr>
          <w:b/>
          <w:bCs/>
          <w:sz w:val="22"/>
          <w:szCs w:val="22"/>
        </w:rPr>
        <w:t xml:space="preserve">Über die LDB Gruppe </w:t>
      </w:r>
    </w:p>
    <w:p w14:paraId="539FFF82" w14:textId="77777777" w:rsidR="00B92421" w:rsidRPr="00B92421" w:rsidRDefault="00B92421" w:rsidP="00B92421">
      <w:pPr>
        <w:ind w:right="1269"/>
        <w:rPr>
          <w:sz w:val="22"/>
          <w:szCs w:val="22"/>
        </w:rPr>
      </w:pPr>
    </w:p>
    <w:p w14:paraId="3C19EDBA" w14:textId="77777777" w:rsidR="00B92421" w:rsidRPr="00B92421" w:rsidRDefault="00B92421" w:rsidP="00B92421">
      <w:pPr>
        <w:ind w:right="1269"/>
        <w:rPr>
          <w:sz w:val="22"/>
          <w:szCs w:val="22"/>
        </w:rPr>
      </w:pPr>
      <w:r w:rsidRPr="00B92421">
        <w:rPr>
          <w:sz w:val="22"/>
          <w:szCs w:val="22"/>
        </w:rPr>
        <w:t xml:space="preserve">Die LDB Gruppe ist der führende deutsche Technologie-Anbieter für Kundenkommunikation und Kundenbeziehungsmanagement im Autohandel. Die Unternehmensgruppe steht für praxisgerechte digitale Anwendungen und Services für Autohäuser, Werkstätten und Automobilbetriebe. Das Familienunternehmen mit Hauptsitz in Berlin wurde 1973 gegründet und gilt als Pionier bei der Digitalisierung der Branche.  </w:t>
      </w:r>
    </w:p>
    <w:p w14:paraId="49C1C7B2" w14:textId="77777777" w:rsidR="00B92421" w:rsidRPr="00B92421" w:rsidRDefault="00B92421" w:rsidP="00B92421">
      <w:pPr>
        <w:ind w:right="1269"/>
        <w:rPr>
          <w:sz w:val="22"/>
          <w:szCs w:val="22"/>
        </w:rPr>
      </w:pPr>
    </w:p>
    <w:p w14:paraId="2A16CA50" w14:textId="77777777" w:rsidR="00B92421" w:rsidRPr="00B92421" w:rsidRDefault="00B92421" w:rsidP="00B92421">
      <w:pPr>
        <w:ind w:right="1269"/>
        <w:rPr>
          <w:sz w:val="22"/>
          <w:szCs w:val="22"/>
        </w:rPr>
      </w:pPr>
      <w:r w:rsidRPr="00B92421">
        <w:rPr>
          <w:sz w:val="22"/>
          <w:szCs w:val="22"/>
        </w:rPr>
        <w:t xml:space="preserve">Als einziger Anbieter im Markt liefert LDB Lösungen für alle klassischen und digitalen </w:t>
      </w:r>
      <w:proofErr w:type="spellStart"/>
      <w:r w:rsidRPr="00B92421">
        <w:rPr>
          <w:sz w:val="22"/>
          <w:szCs w:val="22"/>
        </w:rPr>
        <w:t>Touchpoints</w:t>
      </w:r>
      <w:proofErr w:type="spellEnd"/>
      <w:r w:rsidRPr="00B92421">
        <w:rPr>
          <w:sz w:val="22"/>
          <w:szCs w:val="22"/>
        </w:rPr>
        <w:t xml:space="preserve"> und Kanäle. Mit profundem Wissen um die Erwartungen moderner Automobilzielgruppen unterstützt LDB damit die gesamte Kommunikationskette, so dass Kunden zielgruppengenau, systemübergreifend und ohne Medienbruch entlang der gesamten automobilen Customer Journey begleitet werden. Die Technologien der LDB Gruppe wie etwa die cloudbasierte </w:t>
      </w:r>
      <w:proofErr w:type="spellStart"/>
      <w:r w:rsidRPr="00B92421">
        <w:rPr>
          <w:sz w:val="22"/>
          <w:szCs w:val="22"/>
        </w:rPr>
        <w:t>Omnichannel</w:t>
      </w:r>
      <w:proofErr w:type="spellEnd"/>
      <w:r w:rsidRPr="00B92421">
        <w:rPr>
          <w:sz w:val="22"/>
          <w:szCs w:val="22"/>
        </w:rPr>
        <w:t xml:space="preserve">-Lösung </w:t>
      </w:r>
      <w:proofErr w:type="spellStart"/>
      <w:r w:rsidRPr="00B92421">
        <w:rPr>
          <w:sz w:val="22"/>
          <w:szCs w:val="22"/>
        </w:rPr>
        <w:t>CXBox</w:t>
      </w:r>
      <w:proofErr w:type="spellEnd"/>
      <w:r w:rsidRPr="00B92421">
        <w:rPr>
          <w:sz w:val="22"/>
          <w:szCs w:val="22"/>
        </w:rPr>
        <w:t xml:space="preserve"> garantieren unter anderem verlässliche telefonische Erreichbarkeit, kanalübergreifendes Arbeiten, aktives Bewertungsmanagement und digitale Kundenverwaltung. Über 1.800 Kunden nutzen bereits die Branchenlösungen von LDB. </w:t>
      </w:r>
    </w:p>
    <w:p w14:paraId="475C1FF3" w14:textId="77777777" w:rsidR="00B92421" w:rsidRPr="00B92421" w:rsidRDefault="00B92421" w:rsidP="00B92421">
      <w:pPr>
        <w:ind w:right="1269"/>
        <w:rPr>
          <w:sz w:val="22"/>
          <w:szCs w:val="22"/>
        </w:rPr>
      </w:pPr>
    </w:p>
    <w:p w14:paraId="344292A8" w14:textId="77777777" w:rsidR="00B92421" w:rsidRPr="00B92421" w:rsidRDefault="00B92421" w:rsidP="00B92421">
      <w:pPr>
        <w:ind w:right="1269"/>
        <w:rPr>
          <w:sz w:val="22"/>
          <w:szCs w:val="22"/>
        </w:rPr>
      </w:pPr>
      <w:r w:rsidRPr="00B92421">
        <w:rPr>
          <w:sz w:val="22"/>
          <w:szCs w:val="22"/>
        </w:rPr>
        <w:t xml:space="preserve">Neben dem Hauptsitz in Berlin ist das Unternehmen an den Standorten Deggendorf, Templin und Pforzheim vertreten, wo mehr als 350 Mitarbeiter rund 3,5 Millionen Anrufe pro Jahr für die LDB-Kunden entgegennehmen.  </w:t>
      </w:r>
    </w:p>
    <w:p w14:paraId="790107A7" w14:textId="77777777" w:rsidR="00B92421" w:rsidRPr="00B92421" w:rsidRDefault="00B92421" w:rsidP="00B92421">
      <w:pPr>
        <w:ind w:right="1269"/>
        <w:rPr>
          <w:sz w:val="22"/>
          <w:szCs w:val="22"/>
        </w:rPr>
      </w:pPr>
    </w:p>
    <w:p w14:paraId="690040AA" w14:textId="378F7C97" w:rsidR="00B92421" w:rsidRPr="00B92421" w:rsidRDefault="00B92421" w:rsidP="00B92421">
      <w:pPr>
        <w:ind w:right="1269"/>
        <w:rPr>
          <w:sz w:val="22"/>
          <w:szCs w:val="22"/>
        </w:rPr>
      </w:pPr>
      <w:r w:rsidRPr="00B92421">
        <w:rPr>
          <w:sz w:val="22"/>
          <w:szCs w:val="22"/>
        </w:rPr>
        <w:t xml:space="preserve">Weitere Informationen finden Sie unter www.ldb.de.  </w:t>
      </w:r>
    </w:p>
    <w:sectPr w:rsidR="00B92421" w:rsidRPr="00B92421" w:rsidSect="00DA1A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21"/>
    <w:rsid w:val="00050D86"/>
    <w:rsid w:val="002E6097"/>
    <w:rsid w:val="006130D1"/>
    <w:rsid w:val="00683545"/>
    <w:rsid w:val="007D6F83"/>
    <w:rsid w:val="007E443D"/>
    <w:rsid w:val="00B92421"/>
    <w:rsid w:val="00CA2CF6"/>
    <w:rsid w:val="00DA1AF6"/>
    <w:rsid w:val="00F4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65CB"/>
  <w15:chartTrackingRefBased/>
  <w15:docId w15:val="{F1EE097C-38B2-CA49-B1CE-5155FE8B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2421"/>
    <w:rPr>
      <w:color w:val="0563C1" w:themeColor="hyperlink"/>
      <w:u w:val="single"/>
    </w:rPr>
  </w:style>
  <w:style w:type="character" w:styleId="NichtaufgelsteErwhnung">
    <w:name w:val="Unresolved Mention"/>
    <w:basedOn w:val="Absatz-Standardschriftart"/>
    <w:uiPriority w:val="99"/>
    <w:semiHidden/>
    <w:unhideWhenUsed/>
    <w:rsid w:val="00B92421"/>
    <w:rPr>
      <w:color w:val="605E5C"/>
      <w:shd w:val="clear" w:color="auto" w:fill="E1DFDD"/>
    </w:rPr>
  </w:style>
  <w:style w:type="paragraph" w:styleId="StandardWeb">
    <w:name w:val="Normal (Web)"/>
    <w:basedOn w:val="Standard"/>
    <w:uiPriority w:val="99"/>
    <w:semiHidden/>
    <w:unhideWhenUsed/>
    <w:rsid w:val="007D6F83"/>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613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1605">
      <w:bodyDiv w:val="1"/>
      <w:marLeft w:val="0"/>
      <w:marRight w:val="0"/>
      <w:marTop w:val="0"/>
      <w:marBottom w:val="0"/>
      <w:divBdr>
        <w:top w:val="none" w:sz="0" w:space="0" w:color="auto"/>
        <w:left w:val="none" w:sz="0" w:space="0" w:color="auto"/>
        <w:bottom w:val="none" w:sz="0" w:space="0" w:color="auto"/>
        <w:right w:val="none" w:sz="0" w:space="0" w:color="auto"/>
      </w:divBdr>
    </w:div>
    <w:div w:id="323359301">
      <w:bodyDiv w:val="1"/>
      <w:marLeft w:val="0"/>
      <w:marRight w:val="0"/>
      <w:marTop w:val="0"/>
      <w:marBottom w:val="0"/>
      <w:divBdr>
        <w:top w:val="none" w:sz="0" w:space="0" w:color="auto"/>
        <w:left w:val="none" w:sz="0" w:space="0" w:color="auto"/>
        <w:bottom w:val="none" w:sz="0" w:space="0" w:color="auto"/>
        <w:right w:val="none" w:sz="0" w:space="0" w:color="auto"/>
      </w:divBdr>
      <w:divsChild>
        <w:div w:id="1345747881">
          <w:marLeft w:val="0"/>
          <w:marRight w:val="0"/>
          <w:marTop w:val="0"/>
          <w:marBottom w:val="0"/>
          <w:divBdr>
            <w:top w:val="none" w:sz="0" w:space="0" w:color="auto"/>
            <w:left w:val="none" w:sz="0" w:space="0" w:color="auto"/>
            <w:bottom w:val="none" w:sz="0" w:space="0" w:color="auto"/>
            <w:right w:val="none" w:sz="0" w:space="0" w:color="auto"/>
          </w:divBdr>
        </w:div>
        <w:div w:id="1011182672">
          <w:marLeft w:val="0"/>
          <w:marRight w:val="0"/>
          <w:marTop w:val="0"/>
          <w:marBottom w:val="0"/>
          <w:divBdr>
            <w:top w:val="none" w:sz="0" w:space="0" w:color="auto"/>
            <w:left w:val="none" w:sz="0" w:space="0" w:color="auto"/>
            <w:bottom w:val="none" w:sz="0" w:space="0" w:color="auto"/>
            <w:right w:val="none" w:sz="0" w:space="0" w:color="auto"/>
          </w:divBdr>
        </w:div>
        <w:div w:id="1784686061">
          <w:marLeft w:val="0"/>
          <w:marRight w:val="0"/>
          <w:marTop w:val="0"/>
          <w:marBottom w:val="0"/>
          <w:divBdr>
            <w:top w:val="none" w:sz="0" w:space="0" w:color="auto"/>
            <w:left w:val="none" w:sz="0" w:space="0" w:color="auto"/>
            <w:bottom w:val="none" w:sz="0" w:space="0" w:color="auto"/>
            <w:right w:val="none" w:sz="0" w:space="0" w:color="auto"/>
          </w:divBdr>
        </w:div>
      </w:divsChild>
    </w:div>
    <w:div w:id="341472874">
      <w:bodyDiv w:val="1"/>
      <w:marLeft w:val="0"/>
      <w:marRight w:val="0"/>
      <w:marTop w:val="0"/>
      <w:marBottom w:val="0"/>
      <w:divBdr>
        <w:top w:val="none" w:sz="0" w:space="0" w:color="auto"/>
        <w:left w:val="none" w:sz="0" w:space="0" w:color="auto"/>
        <w:bottom w:val="none" w:sz="0" w:space="0" w:color="auto"/>
        <w:right w:val="none" w:sz="0" w:space="0" w:color="auto"/>
      </w:divBdr>
    </w:div>
    <w:div w:id="480970889">
      <w:bodyDiv w:val="1"/>
      <w:marLeft w:val="0"/>
      <w:marRight w:val="0"/>
      <w:marTop w:val="0"/>
      <w:marBottom w:val="0"/>
      <w:divBdr>
        <w:top w:val="none" w:sz="0" w:space="0" w:color="auto"/>
        <w:left w:val="none" w:sz="0" w:space="0" w:color="auto"/>
        <w:bottom w:val="none" w:sz="0" w:space="0" w:color="auto"/>
        <w:right w:val="none" w:sz="0" w:space="0" w:color="auto"/>
      </w:divBdr>
    </w:div>
    <w:div w:id="517424189">
      <w:bodyDiv w:val="1"/>
      <w:marLeft w:val="0"/>
      <w:marRight w:val="0"/>
      <w:marTop w:val="0"/>
      <w:marBottom w:val="0"/>
      <w:divBdr>
        <w:top w:val="none" w:sz="0" w:space="0" w:color="auto"/>
        <w:left w:val="none" w:sz="0" w:space="0" w:color="auto"/>
        <w:bottom w:val="none" w:sz="0" w:space="0" w:color="auto"/>
        <w:right w:val="none" w:sz="0" w:space="0" w:color="auto"/>
      </w:divBdr>
    </w:div>
    <w:div w:id="535430692">
      <w:bodyDiv w:val="1"/>
      <w:marLeft w:val="0"/>
      <w:marRight w:val="0"/>
      <w:marTop w:val="0"/>
      <w:marBottom w:val="0"/>
      <w:divBdr>
        <w:top w:val="none" w:sz="0" w:space="0" w:color="auto"/>
        <w:left w:val="none" w:sz="0" w:space="0" w:color="auto"/>
        <w:bottom w:val="none" w:sz="0" w:space="0" w:color="auto"/>
        <w:right w:val="none" w:sz="0" w:space="0" w:color="auto"/>
      </w:divBdr>
    </w:div>
    <w:div w:id="745613760">
      <w:bodyDiv w:val="1"/>
      <w:marLeft w:val="0"/>
      <w:marRight w:val="0"/>
      <w:marTop w:val="0"/>
      <w:marBottom w:val="0"/>
      <w:divBdr>
        <w:top w:val="none" w:sz="0" w:space="0" w:color="auto"/>
        <w:left w:val="none" w:sz="0" w:space="0" w:color="auto"/>
        <w:bottom w:val="none" w:sz="0" w:space="0" w:color="auto"/>
        <w:right w:val="none" w:sz="0" w:space="0" w:color="auto"/>
      </w:divBdr>
    </w:div>
    <w:div w:id="804930096">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9">
          <w:marLeft w:val="0"/>
          <w:marRight w:val="0"/>
          <w:marTop w:val="0"/>
          <w:marBottom w:val="0"/>
          <w:divBdr>
            <w:top w:val="none" w:sz="0" w:space="0" w:color="auto"/>
            <w:left w:val="none" w:sz="0" w:space="0" w:color="auto"/>
            <w:bottom w:val="none" w:sz="0" w:space="0" w:color="auto"/>
            <w:right w:val="none" w:sz="0" w:space="0" w:color="auto"/>
          </w:divBdr>
        </w:div>
        <w:div w:id="1732652001">
          <w:marLeft w:val="0"/>
          <w:marRight w:val="0"/>
          <w:marTop w:val="0"/>
          <w:marBottom w:val="0"/>
          <w:divBdr>
            <w:top w:val="none" w:sz="0" w:space="0" w:color="auto"/>
            <w:left w:val="none" w:sz="0" w:space="0" w:color="auto"/>
            <w:bottom w:val="none" w:sz="0" w:space="0" w:color="auto"/>
            <w:right w:val="none" w:sz="0" w:space="0" w:color="auto"/>
          </w:divBdr>
        </w:div>
        <w:div w:id="1785734899">
          <w:marLeft w:val="0"/>
          <w:marRight w:val="0"/>
          <w:marTop w:val="0"/>
          <w:marBottom w:val="0"/>
          <w:divBdr>
            <w:top w:val="none" w:sz="0" w:space="0" w:color="auto"/>
            <w:left w:val="none" w:sz="0" w:space="0" w:color="auto"/>
            <w:bottom w:val="none" w:sz="0" w:space="0" w:color="auto"/>
            <w:right w:val="none" w:sz="0" w:space="0" w:color="auto"/>
          </w:divBdr>
        </w:div>
        <w:div w:id="1158037969">
          <w:marLeft w:val="0"/>
          <w:marRight w:val="0"/>
          <w:marTop w:val="0"/>
          <w:marBottom w:val="0"/>
          <w:divBdr>
            <w:top w:val="none" w:sz="0" w:space="0" w:color="auto"/>
            <w:left w:val="none" w:sz="0" w:space="0" w:color="auto"/>
            <w:bottom w:val="none" w:sz="0" w:space="0" w:color="auto"/>
            <w:right w:val="none" w:sz="0" w:space="0" w:color="auto"/>
          </w:divBdr>
        </w:div>
        <w:div w:id="451704154">
          <w:marLeft w:val="0"/>
          <w:marRight w:val="0"/>
          <w:marTop w:val="0"/>
          <w:marBottom w:val="0"/>
          <w:divBdr>
            <w:top w:val="none" w:sz="0" w:space="0" w:color="auto"/>
            <w:left w:val="none" w:sz="0" w:space="0" w:color="auto"/>
            <w:bottom w:val="none" w:sz="0" w:space="0" w:color="auto"/>
            <w:right w:val="none" w:sz="0" w:space="0" w:color="auto"/>
          </w:divBdr>
        </w:div>
        <w:div w:id="990980470">
          <w:marLeft w:val="0"/>
          <w:marRight w:val="0"/>
          <w:marTop w:val="0"/>
          <w:marBottom w:val="0"/>
          <w:divBdr>
            <w:top w:val="none" w:sz="0" w:space="0" w:color="auto"/>
            <w:left w:val="none" w:sz="0" w:space="0" w:color="auto"/>
            <w:bottom w:val="none" w:sz="0" w:space="0" w:color="auto"/>
            <w:right w:val="none" w:sz="0" w:space="0" w:color="auto"/>
          </w:divBdr>
        </w:div>
      </w:divsChild>
    </w:div>
    <w:div w:id="1026061813">
      <w:bodyDiv w:val="1"/>
      <w:marLeft w:val="0"/>
      <w:marRight w:val="0"/>
      <w:marTop w:val="0"/>
      <w:marBottom w:val="0"/>
      <w:divBdr>
        <w:top w:val="none" w:sz="0" w:space="0" w:color="auto"/>
        <w:left w:val="none" w:sz="0" w:space="0" w:color="auto"/>
        <w:bottom w:val="none" w:sz="0" w:space="0" w:color="auto"/>
        <w:right w:val="none" w:sz="0" w:space="0" w:color="auto"/>
      </w:divBdr>
    </w:div>
    <w:div w:id="1194610763">
      <w:bodyDiv w:val="1"/>
      <w:marLeft w:val="0"/>
      <w:marRight w:val="0"/>
      <w:marTop w:val="0"/>
      <w:marBottom w:val="0"/>
      <w:divBdr>
        <w:top w:val="none" w:sz="0" w:space="0" w:color="auto"/>
        <w:left w:val="none" w:sz="0" w:space="0" w:color="auto"/>
        <w:bottom w:val="none" w:sz="0" w:space="0" w:color="auto"/>
        <w:right w:val="none" w:sz="0" w:space="0" w:color="auto"/>
      </w:divBdr>
    </w:div>
    <w:div w:id="1501120756">
      <w:bodyDiv w:val="1"/>
      <w:marLeft w:val="0"/>
      <w:marRight w:val="0"/>
      <w:marTop w:val="0"/>
      <w:marBottom w:val="0"/>
      <w:divBdr>
        <w:top w:val="none" w:sz="0" w:space="0" w:color="auto"/>
        <w:left w:val="none" w:sz="0" w:space="0" w:color="auto"/>
        <w:bottom w:val="none" w:sz="0" w:space="0" w:color="auto"/>
        <w:right w:val="none" w:sz="0" w:space="0" w:color="auto"/>
      </w:divBdr>
    </w:div>
    <w:div w:id="1567377439">
      <w:bodyDiv w:val="1"/>
      <w:marLeft w:val="0"/>
      <w:marRight w:val="0"/>
      <w:marTop w:val="0"/>
      <w:marBottom w:val="0"/>
      <w:divBdr>
        <w:top w:val="none" w:sz="0" w:space="0" w:color="auto"/>
        <w:left w:val="none" w:sz="0" w:space="0" w:color="auto"/>
        <w:bottom w:val="none" w:sz="0" w:space="0" w:color="auto"/>
        <w:right w:val="none" w:sz="0" w:space="0" w:color="auto"/>
      </w:divBdr>
      <w:divsChild>
        <w:div w:id="77136325">
          <w:marLeft w:val="0"/>
          <w:marRight w:val="0"/>
          <w:marTop w:val="0"/>
          <w:marBottom w:val="0"/>
          <w:divBdr>
            <w:top w:val="none" w:sz="0" w:space="0" w:color="auto"/>
            <w:left w:val="none" w:sz="0" w:space="0" w:color="auto"/>
            <w:bottom w:val="none" w:sz="0" w:space="0" w:color="auto"/>
            <w:right w:val="none" w:sz="0" w:space="0" w:color="auto"/>
          </w:divBdr>
          <w:divsChild>
            <w:div w:id="219368367">
              <w:marLeft w:val="0"/>
              <w:marRight w:val="0"/>
              <w:marTop w:val="0"/>
              <w:marBottom w:val="0"/>
              <w:divBdr>
                <w:top w:val="none" w:sz="0" w:space="0" w:color="auto"/>
                <w:left w:val="none" w:sz="0" w:space="0" w:color="auto"/>
                <w:bottom w:val="none" w:sz="0" w:space="0" w:color="auto"/>
                <w:right w:val="none" w:sz="0" w:space="0" w:color="auto"/>
              </w:divBdr>
              <w:divsChild>
                <w:div w:id="10588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8415">
      <w:bodyDiv w:val="1"/>
      <w:marLeft w:val="0"/>
      <w:marRight w:val="0"/>
      <w:marTop w:val="0"/>
      <w:marBottom w:val="0"/>
      <w:divBdr>
        <w:top w:val="none" w:sz="0" w:space="0" w:color="auto"/>
        <w:left w:val="none" w:sz="0" w:space="0" w:color="auto"/>
        <w:bottom w:val="none" w:sz="0" w:space="0" w:color="auto"/>
        <w:right w:val="none" w:sz="0" w:space="0" w:color="auto"/>
      </w:divBdr>
    </w:div>
    <w:div w:id="19712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Marcus</dc:creator>
  <cp:keywords/>
  <dc:description/>
  <cp:lastModifiedBy>Hahn, Marcus</cp:lastModifiedBy>
  <cp:revision>2</cp:revision>
  <cp:lastPrinted>2021-04-06T10:38:00Z</cp:lastPrinted>
  <dcterms:created xsi:type="dcterms:W3CDTF">2021-04-06T13:02:00Z</dcterms:created>
  <dcterms:modified xsi:type="dcterms:W3CDTF">2021-04-06T13:02:00Z</dcterms:modified>
</cp:coreProperties>
</file>